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85" w:rsidRPr="00F550A3" w:rsidRDefault="00B90485" w:rsidP="00B90485">
      <w:pPr>
        <w:rPr>
          <w:rFonts w:ascii="Sylfaen" w:hAnsi="Sylfaen"/>
          <w:sz w:val="24"/>
          <w:szCs w:val="24"/>
          <w:lang w:val="ka-GE"/>
        </w:rPr>
      </w:pPr>
      <w:bookmarkStart w:id="0" w:name="_GoBack"/>
      <w:bookmarkEnd w:id="0"/>
      <w:r w:rsidRPr="00F550A3">
        <w:rPr>
          <w:rFonts w:ascii="Sylfaen" w:hAnsi="Sylfaen"/>
          <w:b/>
          <w:sz w:val="24"/>
          <w:szCs w:val="24"/>
          <w:lang w:val="ka-GE"/>
        </w:rPr>
        <w:t xml:space="preserve">პასუხისმგებელი უწყება:  </w:t>
      </w:r>
      <w:r w:rsidR="0000770F" w:rsidRPr="00F550A3">
        <w:rPr>
          <w:rFonts w:ascii="Sylfaen" w:hAnsi="Sylfaen"/>
          <w:sz w:val="24"/>
          <w:szCs w:val="24"/>
          <w:lang w:val="ka-GE"/>
        </w:rPr>
        <w:t>საქართველოს შრომის, ჯანმრთელობისა და სოციალური დაცვის სამინისტრო/სსიპ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44949" w:rsidRPr="00F550A3" w:rsidRDefault="00B90485" w:rsidP="00344949">
      <w:pPr>
        <w:rPr>
          <w:rFonts w:ascii="Sylfaen" w:hAnsi="Sylfaen"/>
          <w:lang w:val="ka-GE"/>
        </w:rPr>
      </w:pPr>
      <w:r w:rsidRPr="00F550A3">
        <w:rPr>
          <w:rFonts w:ascii="Sylfaen" w:hAnsi="Sylfaen"/>
          <w:b/>
          <w:sz w:val="24"/>
          <w:szCs w:val="24"/>
          <w:lang w:val="ka-GE"/>
        </w:rPr>
        <w:t>საკონტაქტო პირი:</w:t>
      </w:r>
      <w:r w:rsidRPr="00F550A3">
        <w:rPr>
          <w:rFonts w:ascii="Sylfaen" w:hAnsi="Sylfaen"/>
          <w:sz w:val="24"/>
          <w:szCs w:val="24"/>
          <w:lang w:val="ka-GE"/>
        </w:rPr>
        <w:t xml:space="preserve"> </w:t>
      </w:r>
      <w:r w:rsidR="0000770F" w:rsidRPr="00F550A3">
        <w:rPr>
          <w:rFonts w:ascii="Sylfaen" w:hAnsi="Sylfaen"/>
          <w:sz w:val="24"/>
          <w:szCs w:val="24"/>
          <w:lang w:val="ka-GE"/>
        </w:rPr>
        <w:t xml:space="preserve">ეთერი ყიფიანი,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სახელმწიფო პროგრამების დეპარტამენტის პროგრამების მართვის სამმართველოს უფროსი, მობ.: 577-282810, ელ. ფოსტა: </w:t>
      </w:r>
      <w:hyperlink r:id="rId5" w:history="1">
        <w:r w:rsidR="00064924" w:rsidRPr="00F550A3">
          <w:rPr>
            <w:rStyle w:val="Hyperlink"/>
            <w:rFonts w:ascii="Sylfaen" w:hAnsi="Sylfaen"/>
            <w:color w:val="auto"/>
            <w:sz w:val="24"/>
            <w:szCs w:val="24"/>
            <w:lang w:val="ka-GE"/>
          </w:rPr>
          <w:t>e.kipiani@ncdc.ge</w:t>
        </w:r>
      </w:hyperlink>
      <w:r w:rsidR="00064924" w:rsidRPr="00F550A3">
        <w:rPr>
          <w:rFonts w:ascii="Sylfaen" w:hAnsi="Sylfaen"/>
          <w:sz w:val="24"/>
          <w:szCs w:val="24"/>
          <w:lang w:val="ka-GE"/>
        </w:rPr>
        <w:t xml:space="preserve">, </w:t>
      </w:r>
      <w:r w:rsidR="00344949" w:rsidRPr="00F550A3">
        <w:rPr>
          <w:rFonts w:ascii="Sylfaen" w:hAnsi="Sylfaen"/>
          <w:sz w:val="24"/>
          <w:szCs w:val="24"/>
          <w:lang w:val="ka-GE"/>
        </w:rPr>
        <w:t xml:space="preserve"> მარინა დარახველიძე, ჯანმრთელობის დაცვის დეპარტამენტის უფროსი, 2510038 / 1102</w:t>
      </w:r>
      <w:r w:rsidR="00C52206" w:rsidRPr="00F550A3">
        <w:rPr>
          <w:rFonts w:ascii="Sylfaen" w:hAnsi="Sylfaen"/>
          <w:sz w:val="24"/>
          <w:szCs w:val="24"/>
          <w:lang w:val="ka-GE"/>
        </w:rPr>
        <w:t xml:space="preserve">, მარინა დარახველიძე, ჯანმრთელობის დაცვის დეპარტამენტის უფროსი, 2510038 / 1102, ელ.ფოსტა: </w:t>
      </w:r>
      <w:hyperlink r:id="rId6" w:history="1">
        <w:r w:rsidR="00C52206" w:rsidRPr="00F550A3">
          <w:rPr>
            <w:rStyle w:val="Hyperlink"/>
            <w:rFonts w:ascii="Sylfaen" w:hAnsi="Sylfaen"/>
            <w:color w:val="auto"/>
            <w:sz w:val="24"/>
            <w:szCs w:val="24"/>
            <w:lang w:val="ka-GE"/>
          </w:rPr>
          <w:t>mdarakhvelidze@moh.gov.ge</w:t>
        </w:r>
      </w:hyperlink>
      <w:r w:rsidR="00C52206" w:rsidRPr="00F550A3">
        <w:rPr>
          <w:rFonts w:ascii="Sylfaen" w:hAnsi="Sylfaen"/>
          <w:sz w:val="24"/>
          <w:szCs w:val="24"/>
          <w:lang w:val="ka-GE"/>
        </w:rPr>
        <w:t xml:space="preserve"> </w:t>
      </w:r>
    </w:p>
    <w:p w:rsidR="00B90485" w:rsidRPr="00F550A3" w:rsidRDefault="00B90485" w:rsidP="0064012D">
      <w:pPr>
        <w:jc w:val="both"/>
        <w:rPr>
          <w:rFonts w:ascii="Sylfaen" w:hAnsi="Sylfaen"/>
          <w:sz w:val="24"/>
          <w:szCs w:val="24"/>
          <w:lang w:val="ka-GE"/>
        </w:rPr>
      </w:pPr>
    </w:p>
    <w:p w:rsidR="00052DB4" w:rsidRPr="00F550A3" w:rsidRDefault="00B90485" w:rsidP="009700E8">
      <w:pPr>
        <w:spacing w:line="240" w:lineRule="auto"/>
        <w:jc w:val="both"/>
        <w:rPr>
          <w:rFonts w:ascii="Sylfaen" w:hAnsi="Sylfaen"/>
          <w:sz w:val="24"/>
          <w:szCs w:val="24"/>
          <w:lang w:val="ka-GE"/>
        </w:rPr>
      </w:pPr>
      <w:r w:rsidRPr="00F550A3">
        <w:rPr>
          <w:rFonts w:ascii="Sylfaen" w:hAnsi="Sylfaen"/>
          <w:b/>
          <w:sz w:val="24"/>
          <w:szCs w:val="24"/>
          <w:lang w:val="ka-GE"/>
        </w:rPr>
        <w:t>დირექტივა /რეგულაცია /რეკომენდაცია:</w:t>
      </w:r>
      <w:r w:rsidRPr="00F550A3">
        <w:rPr>
          <w:rFonts w:ascii="Sylfaen" w:hAnsi="Sylfaen"/>
          <w:sz w:val="24"/>
          <w:szCs w:val="24"/>
          <w:lang w:val="ka-GE"/>
        </w:rPr>
        <w:t xml:space="preserve"> </w:t>
      </w:r>
      <w:r w:rsidR="009700E8" w:rsidRPr="00F550A3">
        <w:rPr>
          <w:rFonts w:ascii="Sylfaen" w:hAnsi="Sylfaen"/>
          <w:u w:color="FF0000"/>
          <w:lang w:val="ka-GE"/>
        </w:rPr>
        <w:t>2004</w:t>
      </w:r>
      <w:r w:rsidR="009700E8" w:rsidRPr="00F550A3">
        <w:rPr>
          <w:rFonts w:ascii="Sylfaen" w:hAnsi="Sylfaen"/>
          <w:lang w:val="ka-GE"/>
        </w:rPr>
        <w:t xml:space="preserve"> </w:t>
      </w:r>
      <w:r w:rsidR="009700E8" w:rsidRPr="00F550A3">
        <w:rPr>
          <w:rFonts w:ascii="Sylfaen" w:hAnsi="Sylfaen"/>
          <w:u w:color="FF0000"/>
          <w:lang w:val="ka-GE"/>
        </w:rPr>
        <w:t>წლის</w:t>
      </w:r>
      <w:r w:rsidR="009700E8" w:rsidRPr="00F550A3">
        <w:rPr>
          <w:rFonts w:ascii="Sylfaen" w:hAnsi="Sylfaen"/>
          <w:lang w:val="ka-GE"/>
        </w:rPr>
        <w:t xml:space="preserve"> </w:t>
      </w:r>
      <w:r w:rsidR="009700E8" w:rsidRPr="00F550A3">
        <w:rPr>
          <w:rFonts w:ascii="Sylfaen" w:hAnsi="Sylfaen"/>
          <w:u w:color="FF0000"/>
          <w:lang w:val="ka-GE"/>
        </w:rPr>
        <w:t>22</w:t>
      </w:r>
      <w:r w:rsidR="009700E8" w:rsidRPr="00F550A3">
        <w:rPr>
          <w:rFonts w:ascii="Sylfaen" w:hAnsi="Sylfaen"/>
          <w:lang w:val="ka-GE"/>
        </w:rPr>
        <w:t xml:space="preserve"> </w:t>
      </w:r>
      <w:r w:rsidR="009700E8" w:rsidRPr="00F550A3">
        <w:rPr>
          <w:rFonts w:ascii="Sylfaen" w:hAnsi="Sylfaen"/>
          <w:u w:color="FF0000"/>
          <w:lang w:val="ka-GE"/>
        </w:rPr>
        <w:t>მარტის</w:t>
      </w:r>
      <w:r w:rsidR="009700E8" w:rsidRPr="00F550A3">
        <w:rPr>
          <w:rFonts w:ascii="Sylfaen" w:hAnsi="Sylfaen"/>
          <w:lang w:val="ka-GE"/>
        </w:rPr>
        <w:t xml:space="preserve"> ევრო</w:t>
      </w:r>
      <w:r w:rsidR="009700E8" w:rsidRPr="00F550A3">
        <w:rPr>
          <w:rFonts w:ascii="Sylfaen" w:hAnsi="Sylfaen"/>
          <w:u w:color="FF0000"/>
          <w:lang w:val="ka-GE"/>
        </w:rPr>
        <w:t>კომისიის</w:t>
      </w:r>
      <w:r w:rsidR="009700E8" w:rsidRPr="00F550A3">
        <w:rPr>
          <w:rFonts w:ascii="Sylfaen" w:hAnsi="Sylfaen"/>
          <w:lang w:val="ka-GE"/>
        </w:rPr>
        <w:t xml:space="preserve"> </w:t>
      </w:r>
      <w:r w:rsidR="009700E8" w:rsidRPr="00F550A3">
        <w:rPr>
          <w:rFonts w:ascii="Sylfaen" w:hAnsi="Sylfaen"/>
          <w:u w:color="FF0000"/>
          <w:lang w:val="ka-GE"/>
        </w:rPr>
        <w:t>2004/33/EC დირექტივა</w:t>
      </w:r>
      <w:r w:rsidR="009700E8" w:rsidRPr="00F550A3">
        <w:rPr>
          <w:rFonts w:ascii="Sylfaen" w:hAnsi="Sylfaen"/>
          <w:lang w:val="ka-GE"/>
        </w:rPr>
        <w:t>,</w:t>
      </w:r>
      <w:r w:rsidR="009700E8" w:rsidRPr="00F550A3">
        <w:rPr>
          <w:rFonts w:ascii="Sylfaen" w:hAnsi="Sylfaen"/>
          <w:b/>
          <w:lang w:val="ka-GE"/>
        </w:rPr>
        <w:t xml:space="preserve"> </w:t>
      </w:r>
      <w:r w:rsidR="009700E8" w:rsidRPr="00F550A3">
        <w:rPr>
          <w:rFonts w:ascii="Sylfaen" w:hAnsi="Sylfaen"/>
          <w:u w:color="FF0000"/>
          <w:lang w:val="ka-GE"/>
        </w:rPr>
        <w:t>რომლითაც</w:t>
      </w:r>
      <w:r w:rsidR="009700E8" w:rsidRPr="00F550A3">
        <w:rPr>
          <w:rFonts w:ascii="Sylfaen" w:hAnsi="Sylfaen"/>
          <w:lang w:val="ka-GE"/>
        </w:rPr>
        <w:t xml:space="preserve"> </w:t>
      </w:r>
      <w:r w:rsidR="009700E8" w:rsidRPr="00F550A3">
        <w:rPr>
          <w:rFonts w:ascii="Sylfaen" w:hAnsi="Sylfaen"/>
          <w:u w:color="FF0000"/>
          <w:lang w:val="ka-GE"/>
        </w:rPr>
        <w:t>სრულდება</w:t>
      </w:r>
      <w:r w:rsidR="009700E8" w:rsidRPr="00F550A3">
        <w:rPr>
          <w:rFonts w:ascii="Sylfaen" w:hAnsi="Sylfaen"/>
          <w:lang w:val="ka-GE"/>
        </w:rPr>
        <w:t xml:space="preserve"> </w:t>
      </w:r>
      <w:r w:rsidR="009700E8" w:rsidRPr="00F550A3">
        <w:rPr>
          <w:rFonts w:ascii="Sylfaen" w:hAnsi="Sylfaen"/>
          <w:u w:color="FF0000"/>
          <w:lang w:val="ka-GE"/>
        </w:rPr>
        <w:t>ევროპარლამენტისა</w:t>
      </w:r>
      <w:r w:rsidR="009700E8" w:rsidRPr="00F550A3">
        <w:rPr>
          <w:rFonts w:ascii="Sylfaen" w:hAnsi="Sylfaen"/>
          <w:lang w:val="ka-GE"/>
        </w:rPr>
        <w:t xml:space="preserve"> </w:t>
      </w:r>
      <w:r w:rsidR="009700E8" w:rsidRPr="00F550A3">
        <w:rPr>
          <w:rFonts w:ascii="Sylfaen" w:hAnsi="Sylfaen"/>
          <w:u w:color="FF0000"/>
          <w:lang w:val="ka-GE"/>
        </w:rPr>
        <w:t>და</w:t>
      </w:r>
      <w:r w:rsidR="009700E8" w:rsidRPr="00F550A3">
        <w:rPr>
          <w:rFonts w:ascii="Sylfaen" w:hAnsi="Sylfaen"/>
          <w:lang w:val="ka-GE"/>
        </w:rPr>
        <w:t xml:space="preserve"> </w:t>
      </w:r>
      <w:r w:rsidR="009700E8" w:rsidRPr="00F550A3">
        <w:rPr>
          <w:rFonts w:ascii="Sylfaen" w:hAnsi="Sylfaen"/>
          <w:u w:color="FF0000"/>
          <w:lang w:val="ka-GE"/>
        </w:rPr>
        <w:t>საბჭოს</w:t>
      </w:r>
      <w:r w:rsidR="009700E8" w:rsidRPr="00F550A3">
        <w:rPr>
          <w:rFonts w:ascii="Sylfaen" w:hAnsi="Sylfaen"/>
          <w:lang w:val="ka-GE"/>
        </w:rPr>
        <w:t xml:space="preserve"> </w:t>
      </w:r>
      <w:r w:rsidR="009700E8" w:rsidRPr="00F550A3">
        <w:rPr>
          <w:rFonts w:ascii="Sylfaen" w:hAnsi="Sylfaen"/>
          <w:u w:color="FF0000"/>
          <w:lang w:val="ka-GE"/>
        </w:rPr>
        <w:t>2002/98/EC</w:t>
      </w:r>
      <w:r w:rsidR="009700E8" w:rsidRPr="00F550A3">
        <w:rPr>
          <w:rFonts w:ascii="Sylfaen" w:hAnsi="Sylfaen"/>
          <w:lang w:val="ka-GE"/>
        </w:rPr>
        <w:t xml:space="preserve"> </w:t>
      </w:r>
      <w:r w:rsidR="009700E8" w:rsidRPr="00F550A3">
        <w:rPr>
          <w:rFonts w:ascii="Sylfaen" w:hAnsi="Sylfaen"/>
          <w:u w:color="FF0000"/>
          <w:lang w:val="ka-GE"/>
        </w:rPr>
        <w:t>დირექტივა</w:t>
      </w:r>
      <w:r w:rsidR="009700E8" w:rsidRPr="00F550A3">
        <w:rPr>
          <w:rFonts w:ascii="Sylfaen" w:hAnsi="Sylfaen"/>
          <w:lang w:val="ka-GE"/>
        </w:rPr>
        <w:t xml:space="preserve">, </w:t>
      </w:r>
      <w:r w:rsidR="009700E8" w:rsidRPr="00F550A3">
        <w:rPr>
          <w:rFonts w:ascii="Sylfaen" w:hAnsi="Sylfaen"/>
          <w:u w:color="FF0000"/>
          <w:lang w:val="ka-GE"/>
        </w:rPr>
        <w:t>რომელიც</w:t>
      </w:r>
      <w:r w:rsidR="009700E8" w:rsidRPr="00F550A3">
        <w:rPr>
          <w:rFonts w:ascii="Sylfaen" w:hAnsi="Sylfaen"/>
          <w:lang w:val="ka-GE"/>
        </w:rPr>
        <w:t xml:space="preserve"> </w:t>
      </w:r>
      <w:r w:rsidR="009700E8" w:rsidRPr="00F550A3">
        <w:rPr>
          <w:rFonts w:ascii="Sylfaen" w:hAnsi="Sylfaen"/>
          <w:u w:color="FF0000"/>
          <w:lang w:val="ka-GE"/>
        </w:rPr>
        <w:t>ეხება</w:t>
      </w:r>
      <w:r w:rsidR="009700E8" w:rsidRPr="00F550A3">
        <w:rPr>
          <w:rFonts w:ascii="Sylfaen" w:hAnsi="Sylfaen"/>
          <w:lang w:val="ka-GE"/>
        </w:rPr>
        <w:t xml:space="preserve"> </w:t>
      </w:r>
      <w:r w:rsidR="009700E8" w:rsidRPr="00F550A3">
        <w:rPr>
          <w:rFonts w:ascii="Sylfaen" w:hAnsi="Sylfaen"/>
          <w:u w:color="FF0000"/>
          <w:lang w:val="ka-GE"/>
        </w:rPr>
        <w:t>სისხლისა</w:t>
      </w:r>
      <w:r w:rsidR="009700E8" w:rsidRPr="00F550A3">
        <w:rPr>
          <w:rFonts w:ascii="Sylfaen" w:hAnsi="Sylfaen"/>
          <w:lang w:val="ka-GE"/>
        </w:rPr>
        <w:t xml:space="preserve"> </w:t>
      </w:r>
      <w:r w:rsidR="009700E8" w:rsidRPr="00F550A3">
        <w:rPr>
          <w:rFonts w:ascii="Sylfaen" w:hAnsi="Sylfaen"/>
          <w:u w:color="FF0000"/>
          <w:lang w:val="ka-GE"/>
        </w:rPr>
        <w:t>და</w:t>
      </w:r>
      <w:r w:rsidR="009700E8" w:rsidRPr="00F550A3">
        <w:rPr>
          <w:rFonts w:ascii="Sylfaen" w:hAnsi="Sylfaen"/>
          <w:lang w:val="ka-GE"/>
        </w:rPr>
        <w:t xml:space="preserve"> </w:t>
      </w:r>
      <w:r w:rsidR="009700E8" w:rsidRPr="00F550A3">
        <w:rPr>
          <w:rFonts w:ascii="Sylfaen" w:hAnsi="Sylfaen"/>
          <w:u w:color="FF0000"/>
          <w:lang w:val="ka-GE"/>
        </w:rPr>
        <w:t>სისხლის</w:t>
      </w:r>
      <w:r w:rsidR="009700E8" w:rsidRPr="00F550A3">
        <w:rPr>
          <w:rFonts w:ascii="Sylfaen" w:hAnsi="Sylfaen"/>
          <w:lang w:val="ka-GE"/>
        </w:rPr>
        <w:t xml:space="preserve"> </w:t>
      </w:r>
      <w:r w:rsidR="009700E8" w:rsidRPr="00F550A3">
        <w:rPr>
          <w:rFonts w:ascii="Sylfaen" w:hAnsi="Sylfaen"/>
          <w:u w:color="FF0000"/>
          <w:lang w:val="ka-GE"/>
        </w:rPr>
        <w:t>კომპონენტების</w:t>
      </w:r>
      <w:r w:rsidR="009700E8" w:rsidRPr="00F550A3">
        <w:rPr>
          <w:rFonts w:ascii="Sylfaen" w:hAnsi="Sylfaen"/>
          <w:lang w:val="ka-GE"/>
        </w:rPr>
        <w:t xml:space="preserve"> </w:t>
      </w:r>
      <w:r w:rsidR="009700E8" w:rsidRPr="00F550A3">
        <w:rPr>
          <w:rFonts w:ascii="Sylfaen" w:hAnsi="Sylfaen"/>
          <w:u w:color="FF0000"/>
          <w:lang w:val="ka-GE"/>
        </w:rPr>
        <w:t>ზოგიერთ</w:t>
      </w:r>
      <w:r w:rsidR="009700E8" w:rsidRPr="00F550A3">
        <w:rPr>
          <w:rFonts w:ascii="Sylfaen" w:hAnsi="Sylfaen"/>
          <w:lang w:val="ka-GE"/>
        </w:rPr>
        <w:t xml:space="preserve"> </w:t>
      </w:r>
      <w:r w:rsidR="009700E8" w:rsidRPr="00F550A3">
        <w:rPr>
          <w:rFonts w:ascii="Sylfaen" w:hAnsi="Sylfaen"/>
          <w:u w:color="FF0000"/>
          <w:lang w:val="ka-GE"/>
        </w:rPr>
        <w:t>ტექნიკურ</w:t>
      </w:r>
      <w:r w:rsidR="009700E8" w:rsidRPr="00F550A3">
        <w:rPr>
          <w:rFonts w:ascii="Sylfaen" w:hAnsi="Sylfaen"/>
          <w:lang w:val="ka-GE"/>
        </w:rPr>
        <w:t xml:space="preserve"> </w:t>
      </w:r>
      <w:r w:rsidR="009700E8" w:rsidRPr="00F550A3">
        <w:rPr>
          <w:rFonts w:ascii="Sylfaen" w:hAnsi="Sylfaen"/>
          <w:u w:color="FF0000"/>
          <w:lang w:val="ka-GE"/>
        </w:rPr>
        <w:t>მოთხოვნას</w:t>
      </w:r>
      <w:r w:rsidR="009700E8" w:rsidRPr="00F550A3">
        <w:rPr>
          <w:rFonts w:ascii="Sylfaen" w:hAnsi="Sylfaen"/>
          <w:lang w:val="ka-GE"/>
        </w:rPr>
        <w:t xml:space="preserve">  </w:t>
      </w: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F550A3" w:rsidRPr="00F550A3" w:rsidTr="00757422">
        <w:trPr>
          <w:trHeight w:val="350"/>
        </w:trPr>
        <w:tc>
          <w:tcPr>
            <w:tcW w:w="7360" w:type="dxa"/>
            <w:gridSpan w:val="2"/>
            <w:shd w:val="clear" w:color="auto" w:fill="DBE5F1" w:themeFill="accent1" w:themeFillTint="33"/>
          </w:tcPr>
          <w:p w:rsidR="002D5CC0" w:rsidRPr="00F550A3" w:rsidRDefault="002D5CC0" w:rsidP="002D5CC0">
            <w:pPr>
              <w:rPr>
                <w:rFonts w:ascii="Sylfaen" w:eastAsiaTheme="minorEastAsia" w:hAnsi="Sylfaen"/>
                <w:sz w:val="24"/>
                <w:szCs w:val="24"/>
                <w:lang w:val="ka-GE"/>
              </w:rPr>
            </w:pPr>
            <w:r w:rsidRPr="00F550A3">
              <w:rPr>
                <w:rFonts w:ascii="Sylfaen" w:eastAsiaTheme="minorEastAsia" w:hAnsi="Sylfaen"/>
                <w:sz w:val="24"/>
                <w:szCs w:val="24"/>
                <w:lang w:val="ka-GE"/>
              </w:rPr>
              <w:t>რეგულირების სფერო და მიზნები</w:t>
            </w:r>
          </w:p>
        </w:tc>
        <w:tc>
          <w:tcPr>
            <w:tcW w:w="2880" w:type="dxa"/>
            <w:shd w:val="clear" w:color="auto" w:fill="DBE5F1" w:themeFill="accent1" w:themeFillTint="33"/>
          </w:tcPr>
          <w:p w:rsidR="002D5CC0" w:rsidRPr="00F550A3" w:rsidRDefault="002D5CC0" w:rsidP="002D5CC0">
            <w:pPr>
              <w:rPr>
                <w:rFonts w:ascii="Sylfaen" w:eastAsiaTheme="minorEastAsia" w:hAnsi="Sylfaen"/>
                <w:b/>
                <w:sz w:val="24"/>
                <w:szCs w:val="24"/>
                <w:lang w:val="ka-GE"/>
              </w:rPr>
            </w:pPr>
            <w:r w:rsidRPr="00F550A3">
              <w:rPr>
                <w:rFonts w:ascii="Sylfaen" w:eastAsiaTheme="minorEastAsia" w:hAnsi="Sylfaen"/>
                <w:b/>
                <w:sz w:val="24"/>
                <w:szCs w:val="24"/>
                <w:lang w:val="ka-GE"/>
              </w:rPr>
              <w:t>შესრულების ვადა /</w:t>
            </w:r>
            <w:r w:rsidRPr="00F550A3">
              <w:rPr>
                <w:rFonts w:ascii="Sylfaen" w:eastAsiaTheme="minorEastAsia" w:hAnsi="Sylfaen"/>
                <w:b/>
                <w:sz w:val="24"/>
                <w:szCs w:val="24"/>
              </w:rPr>
              <w:t xml:space="preserve"> </w:t>
            </w:r>
            <w:r w:rsidRPr="00F550A3">
              <w:rPr>
                <w:rFonts w:ascii="Sylfaen" w:eastAsiaTheme="minorEastAsia" w:hAnsi="Sylfaen" w:cs="Sylfaen"/>
                <w:b/>
                <w:sz w:val="24"/>
                <w:szCs w:val="24"/>
                <w:lang w:val="ka-GE"/>
              </w:rPr>
              <w:t>არ</w:t>
            </w:r>
            <w:r w:rsidRPr="00F550A3">
              <w:rPr>
                <w:rFonts w:ascii="Sylfaen" w:eastAsiaTheme="minorEastAsia" w:hAnsi="Sylfaen"/>
                <w:b/>
                <w:sz w:val="24"/>
                <w:szCs w:val="24"/>
                <w:lang w:val="ka-GE"/>
              </w:rPr>
              <w:t xml:space="preserve"> არის განსაზღვრული</w:t>
            </w:r>
          </w:p>
        </w:tc>
        <w:tc>
          <w:tcPr>
            <w:tcW w:w="3484" w:type="dxa"/>
            <w:shd w:val="clear" w:color="auto" w:fill="DBE5F1" w:themeFill="accent1" w:themeFillTint="33"/>
          </w:tcPr>
          <w:p w:rsidR="002D5CC0" w:rsidRPr="00F550A3" w:rsidRDefault="002D5CC0" w:rsidP="002D5CC0">
            <w:pPr>
              <w:rPr>
                <w:rFonts w:ascii="Sylfaen" w:eastAsiaTheme="minorEastAsia" w:hAnsi="Sylfaen"/>
                <w:b/>
                <w:sz w:val="24"/>
                <w:szCs w:val="24"/>
                <w:lang w:val="ka-GE"/>
              </w:rPr>
            </w:pPr>
            <w:r w:rsidRPr="00F550A3">
              <w:rPr>
                <w:rFonts w:ascii="Sylfaen" w:eastAsiaTheme="minorEastAsia" w:hAnsi="Sylfaen"/>
                <w:b/>
                <w:sz w:val="24"/>
                <w:szCs w:val="24"/>
                <w:lang w:val="ka-GE"/>
              </w:rPr>
              <w:t>ვალდებულების შესრულების მდგომარეობა</w:t>
            </w:r>
          </w:p>
        </w:tc>
      </w:tr>
      <w:tr w:rsidR="00F550A3" w:rsidRPr="00F550A3" w:rsidTr="00757422">
        <w:trPr>
          <w:trHeight w:val="1790"/>
        </w:trPr>
        <w:tc>
          <w:tcPr>
            <w:tcW w:w="7360" w:type="dxa"/>
            <w:gridSpan w:val="2"/>
          </w:tcPr>
          <w:p w:rsidR="002D5CC0" w:rsidRPr="00F550A3" w:rsidRDefault="002D5CC0" w:rsidP="002D5CC0">
            <w:pPr>
              <w:autoSpaceDE w:val="0"/>
              <w:autoSpaceDN w:val="0"/>
              <w:adjustRightInd w:val="0"/>
              <w:spacing w:before="200" w:line="240" w:lineRule="auto"/>
              <w:jc w:val="both"/>
              <w:rPr>
                <w:rFonts w:ascii="Sylfaen" w:eastAsiaTheme="minorEastAsia" w:hAnsi="Sylfaen" w:cs="EUAlbertina-Bold"/>
                <w:bCs/>
                <w:sz w:val="24"/>
                <w:szCs w:val="24"/>
                <w:lang w:val="ka-GE"/>
              </w:rPr>
            </w:pPr>
            <w:r w:rsidRPr="00F550A3">
              <w:rPr>
                <w:rFonts w:ascii="Sylfaen" w:eastAsiaTheme="minorEastAsia" w:hAnsi="Sylfaen" w:cs="EUAlbertina-Bold"/>
                <w:bCs/>
                <w:sz w:val="24"/>
                <w:szCs w:val="24"/>
                <w:lang w:val="ka-GE"/>
              </w:rPr>
              <w: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t>
            </w:r>
          </w:p>
          <w:p w:rsidR="002D5CC0" w:rsidRPr="00F550A3" w:rsidRDefault="002D5CC0" w:rsidP="00AE3027">
            <w:pPr>
              <w:autoSpaceDE w:val="0"/>
              <w:autoSpaceDN w:val="0"/>
              <w:adjustRightInd w:val="0"/>
              <w:spacing w:after="0" w:line="240" w:lineRule="auto"/>
              <w:jc w:val="both"/>
              <w:rPr>
                <w:rFonts w:ascii="Sylfaen" w:eastAsiaTheme="minorEastAsia" w:hAnsi="Sylfaen"/>
                <w:sz w:val="24"/>
                <w:szCs w:val="24"/>
                <w:lang w:val="ka-GE"/>
              </w:rPr>
            </w:pPr>
            <w:r w:rsidRPr="00F550A3">
              <w:rPr>
                <w:rFonts w:ascii="Sylfaen" w:eastAsiaTheme="minorEastAsia" w:hAnsi="Sylfaen" w:cs="EUAlbertina-Bold"/>
                <w:bCs/>
                <w:sz w:val="24"/>
                <w:szCs w:val="24"/>
                <w:lang w:val="ka-GE"/>
              </w:rPr>
              <w:t xml:space="preserve">დირექტივის მიზანია სისხლისა და სისხლის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 და ტექნიკური რეგულაციების დანერგვა, სისხლის დაწესებულებების ხარისხის სისტემის ჩამოყალიბება, ტრანსფუზიის გზით გადამდები  დაავადებების პრევენცია და </w:t>
            </w:r>
            <w:r w:rsidRPr="00F550A3">
              <w:rPr>
                <w:rFonts w:ascii="Sylfaen" w:eastAsiaTheme="minorEastAsia" w:hAnsi="Sylfaen" w:cs="EUAlbertina-Bold"/>
                <w:bCs/>
                <w:sz w:val="24"/>
                <w:szCs w:val="24"/>
                <w:lang w:val="ka-GE"/>
              </w:rPr>
              <w:lastRenderedPageBreak/>
              <w:t>უსაფრთხო სისხლზე თანაბარი ხელმისაწვდომობის უზრუნველყოფა</w:t>
            </w:r>
          </w:p>
        </w:tc>
        <w:tc>
          <w:tcPr>
            <w:tcW w:w="2880" w:type="dxa"/>
          </w:tcPr>
          <w:p w:rsidR="002D5CC0" w:rsidRPr="00F550A3" w:rsidRDefault="002D5CC0" w:rsidP="002D5CC0">
            <w:pPr>
              <w:ind w:left="250"/>
              <w:jc w:val="both"/>
              <w:rPr>
                <w:rFonts w:ascii="Sylfaen" w:eastAsiaTheme="minorEastAsia" w:hAnsi="Sylfaen"/>
                <w:sz w:val="24"/>
                <w:szCs w:val="24"/>
                <w:lang w:val="ka-GE"/>
              </w:rPr>
            </w:pPr>
            <w:r w:rsidRPr="00F550A3">
              <w:rPr>
                <w:rFonts w:ascii="Sylfaen" w:eastAsiaTheme="minorEastAsia" w:hAnsi="Sylfaen"/>
                <w:sz w:val="24"/>
                <w:szCs w:val="24"/>
                <w:lang w:val="ka-GE"/>
              </w:rPr>
              <w:lastRenderedPageBreak/>
              <w:t>ასოცირების შეთანხმების ძალაში შესვლიდან 5 წლის ვადაში</w:t>
            </w:r>
          </w:p>
        </w:tc>
        <w:tc>
          <w:tcPr>
            <w:tcW w:w="3484" w:type="dxa"/>
          </w:tcPr>
          <w:p w:rsidR="002D5CC0" w:rsidRPr="00F550A3" w:rsidRDefault="002D5CC0" w:rsidP="002D5CC0">
            <w:pPr>
              <w:numPr>
                <w:ilvl w:val="0"/>
                <w:numId w:val="2"/>
              </w:numPr>
              <w:contextualSpacing/>
              <w:rPr>
                <w:rFonts w:ascii="Sylfaen" w:eastAsiaTheme="minorEastAsia" w:hAnsi="Sylfaen"/>
                <w:sz w:val="24"/>
                <w:szCs w:val="24"/>
                <w:lang w:val="ka-GE"/>
              </w:rPr>
            </w:pPr>
            <w:r w:rsidRPr="00F550A3">
              <w:rPr>
                <w:rFonts w:ascii="Sylfaen" w:eastAsiaTheme="minorEastAsia" w:hAnsi="Sylfaen" w:cs="Sylfaen"/>
                <w:sz w:val="24"/>
                <w:szCs w:val="24"/>
                <w:lang w:val="ka-GE"/>
              </w:rPr>
              <w:t>შესრულებული</w:t>
            </w:r>
          </w:p>
          <w:p w:rsidR="002D5CC0" w:rsidRPr="00F550A3" w:rsidRDefault="002D5CC0" w:rsidP="002D5CC0">
            <w:pPr>
              <w:numPr>
                <w:ilvl w:val="0"/>
                <w:numId w:val="2"/>
              </w:numPr>
              <w:contextualSpacing/>
              <w:rPr>
                <w:rFonts w:ascii="Sylfaen" w:eastAsiaTheme="minorEastAsia" w:hAnsi="Sylfaen"/>
                <w:sz w:val="24"/>
                <w:szCs w:val="24"/>
                <w:u w:val="single"/>
                <w:lang w:val="ka-GE"/>
              </w:rPr>
            </w:pPr>
            <w:r w:rsidRPr="00F550A3">
              <w:rPr>
                <w:rFonts w:ascii="Sylfaen" w:eastAsiaTheme="minorEastAsia" w:hAnsi="Sylfaen" w:cs="Sylfaen"/>
                <w:sz w:val="24"/>
                <w:szCs w:val="24"/>
                <w:u w:val="single"/>
                <w:lang w:val="ka-GE"/>
              </w:rPr>
              <w:t>პროცესში</w:t>
            </w:r>
          </w:p>
          <w:p w:rsidR="002D5CC0" w:rsidRPr="00F550A3" w:rsidRDefault="002D5CC0" w:rsidP="002D5CC0">
            <w:pPr>
              <w:numPr>
                <w:ilvl w:val="0"/>
                <w:numId w:val="2"/>
              </w:numPr>
              <w:contextualSpacing/>
              <w:rPr>
                <w:rFonts w:ascii="Sylfaen" w:eastAsiaTheme="minorEastAsia" w:hAnsi="Sylfaen"/>
                <w:sz w:val="24"/>
                <w:szCs w:val="24"/>
                <w:lang w:val="ka-GE"/>
              </w:rPr>
            </w:pPr>
            <w:r w:rsidRPr="00F550A3">
              <w:rPr>
                <w:rFonts w:ascii="Sylfaen" w:eastAsiaTheme="minorEastAsia" w:hAnsi="Sylfaen" w:cs="Sylfaen"/>
                <w:sz w:val="24"/>
                <w:szCs w:val="24"/>
                <w:lang w:val="ka-GE"/>
              </w:rPr>
              <w:t>ვადაგადაცილებული</w:t>
            </w:r>
          </w:p>
          <w:p w:rsidR="002D5CC0" w:rsidRPr="00F550A3" w:rsidRDefault="002D5CC0" w:rsidP="002D5CC0">
            <w:pPr>
              <w:ind w:left="720"/>
              <w:contextualSpacing/>
              <w:rPr>
                <w:rFonts w:ascii="Sylfaen" w:eastAsiaTheme="minorEastAsia" w:hAnsi="Sylfaen"/>
                <w:sz w:val="24"/>
                <w:szCs w:val="24"/>
                <w:lang w:val="ka-GE"/>
              </w:rPr>
            </w:pPr>
            <w:r w:rsidRPr="00F550A3">
              <w:rPr>
                <w:rFonts w:ascii="Sylfaen" w:eastAsiaTheme="minorEastAsia" w:hAnsi="Sylfaen" w:cs="Sylfaen"/>
                <w:sz w:val="24"/>
                <w:szCs w:val="24"/>
                <w:lang w:val="ka-GE"/>
              </w:rPr>
              <w:t>გაჩერებული/მოლაპარაკების პროცესში</w:t>
            </w:r>
          </w:p>
        </w:tc>
      </w:tr>
      <w:tr w:rsidR="00F550A3" w:rsidRPr="00F550A3" w:rsidTr="00757422">
        <w:trPr>
          <w:trHeight w:val="588"/>
        </w:trPr>
        <w:tc>
          <w:tcPr>
            <w:tcW w:w="10240" w:type="dxa"/>
            <w:gridSpan w:val="3"/>
            <w:shd w:val="clear" w:color="auto" w:fill="DBE5F1" w:themeFill="accent1" w:themeFillTint="33"/>
          </w:tcPr>
          <w:p w:rsidR="002D5CC0" w:rsidRPr="00F550A3" w:rsidRDefault="002D5CC0" w:rsidP="002D5CC0">
            <w:pPr>
              <w:contextualSpacing/>
              <w:jc w:val="both"/>
              <w:rPr>
                <w:rFonts w:ascii="Sylfaen" w:eastAsiaTheme="minorEastAsia" w:hAnsi="Sylfaen"/>
                <w:b/>
                <w:sz w:val="24"/>
                <w:szCs w:val="24"/>
                <w:lang w:val="ka-GE"/>
              </w:rPr>
            </w:pPr>
          </w:p>
        </w:tc>
        <w:tc>
          <w:tcPr>
            <w:tcW w:w="3484" w:type="dxa"/>
            <w:shd w:val="clear" w:color="auto" w:fill="DBE5F1" w:themeFill="accent1" w:themeFillTint="33"/>
          </w:tcPr>
          <w:p w:rsidR="002D5CC0" w:rsidRPr="00F550A3" w:rsidRDefault="002D5CC0" w:rsidP="002D5CC0">
            <w:pPr>
              <w:contextualSpacing/>
              <w:jc w:val="both"/>
              <w:rPr>
                <w:rFonts w:ascii="Sylfaen" w:eastAsiaTheme="minorEastAsia" w:hAnsi="Sylfaen"/>
                <w:b/>
                <w:sz w:val="24"/>
                <w:szCs w:val="24"/>
                <w:lang w:val="ka-GE"/>
              </w:rPr>
            </w:pPr>
          </w:p>
        </w:tc>
      </w:tr>
      <w:tr w:rsidR="00F550A3" w:rsidRPr="00F550A3" w:rsidTr="00757422">
        <w:trPr>
          <w:trHeight w:val="588"/>
        </w:trPr>
        <w:tc>
          <w:tcPr>
            <w:tcW w:w="10240" w:type="dxa"/>
            <w:gridSpan w:val="3"/>
            <w:shd w:val="clear" w:color="auto" w:fill="DBE5F1" w:themeFill="accent1" w:themeFillTint="33"/>
          </w:tcPr>
          <w:p w:rsidR="002D5CC0" w:rsidRPr="00F550A3" w:rsidRDefault="002D5CC0" w:rsidP="002D5CC0">
            <w:pPr>
              <w:contextualSpacing/>
              <w:jc w:val="both"/>
              <w:rPr>
                <w:rFonts w:ascii="Sylfaen" w:eastAsiaTheme="minorEastAsia" w:hAnsi="Sylfaen"/>
                <w:b/>
                <w:sz w:val="24"/>
                <w:szCs w:val="24"/>
                <w:lang w:val="ka-GE"/>
              </w:rPr>
            </w:pPr>
            <w:r w:rsidRPr="00F550A3">
              <w:rPr>
                <w:rFonts w:ascii="Sylfaen" w:eastAsiaTheme="minorEastAsia" w:hAnsi="Sylfaen"/>
                <w:b/>
                <w:sz w:val="24"/>
                <w:szCs w:val="24"/>
                <w:lang w:val="ka-GE"/>
              </w:rPr>
              <w:t>ვალდებულების შესრულების  ქრონოლოგია</w:t>
            </w:r>
          </w:p>
          <w:p w:rsidR="002D5CC0" w:rsidRPr="00F550A3" w:rsidRDefault="002D5CC0" w:rsidP="002D5CC0">
            <w:pPr>
              <w:contextualSpacing/>
              <w:jc w:val="both"/>
              <w:rPr>
                <w:rFonts w:ascii="Sylfaen" w:eastAsiaTheme="minorEastAsia" w:hAnsi="Sylfaen"/>
                <w:sz w:val="24"/>
                <w:szCs w:val="24"/>
                <w:lang w:val="ka-GE"/>
              </w:rPr>
            </w:pPr>
            <w:r w:rsidRPr="00F550A3">
              <w:rPr>
                <w:rFonts w:ascii="Sylfaen" w:eastAsiaTheme="minorEastAsia"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2D5CC0" w:rsidRPr="00F550A3" w:rsidRDefault="002D5CC0" w:rsidP="002D5CC0">
            <w:pPr>
              <w:contextualSpacing/>
              <w:jc w:val="both"/>
              <w:rPr>
                <w:rFonts w:ascii="Sylfaen" w:eastAsiaTheme="minorEastAsia" w:hAnsi="Sylfaen"/>
                <w:b/>
                <w:sz w:val="24"/>
                <w:szCs w:val="24"/>
                <w:lang w:val="ka-GE"/>
              </w:rPr>
            </w:pPr>
            <w:r w:rsidRPr="00F550A3">
              <w:rPr>
                <w:rFonts w:ascii="Sylfaen" w:eastAsiaTheme="minorEastAsia" w:hAnsi="Sylfaen"/>
                <w:b/>
                <w:sz w:val="24"/>
                <w:szCs w:val="24"/>
                <w:lang w:val="ka-GE"/>
              </w:rPr>
              <w:t>შენიშვნა</w:t>
            </w:r>
          </w:p>
        </w:tc>
      </w:tr>
      <w:tr w:rsidR="00F550A3" w:rsidRPr="00F550A3" w:rsidTr="00757422">
        <w:trPr>
          <w:trHeight w:val="575"/>
        </w:trPr>
        <w:tc>
          <w:tcPr>
            <w:tcW w:w="601" w:type="dxa"/>
          </w:tcPr>
          <w:p w:rsidR="002D5CC0" w:rsidRPr="00F550A3" w:rsidRDefault="002D5CC0" w:rsidP="002D5CC0">
            <w:pPr>
              <w:jc w:val="both"/>
              <w:rPr>
                <w:rFonts w:ascii="Sylfaen" w:eastAsiaTheme="minorEastAsia" w:hAnsi="Sylfaen"/>
                <w:sz w:val="24"/>
                <w:szCs w:val="24"/>
                <w:lang w:val="ka-GE"/>
              </w:rPr>
            </w:pPr>
            <w:r w:rsidRPr="00F550A3">
              <w:rPr>
                <w:rFonts w:ascii="Sylfaen" w:eastAsiaTheme="minorEastAsia" w:hAnsi="Sylfaen"/>
                <w:sz w:val="24"/>
                <w:szCs w:val="24"/>
                <w:lang w:val="ka-GE"/>
              </w:rPr>
              <w:t>1</w:t>
            </w:r>
          </w:p>
        </w:tc>
        <w:tc>
          <w:tcPr>
            <w:tcW w:w="9639" w:type="dxa"/>
            <w:gridSpan w:val="2"/>
          </w:tcPr>
          <w:p w:rsidR="002D5CC0" w:rsidRPr="00F550A3" w:rsidRDefault="002D5CC0" w:rsidP="002D5CC0">
            <w:pPr>
              <w:autoSpaceDE w:val="0"/>
              <w:autoSpaceDN w:val="0"/>
              <w:adjustRightInd w:val="0"/>
              <w:spacing w:after="0" w:line="240" w:lineRule="auto"/>
              <w:jc w:val="both"/>
              <w:rPr>
                <w:rFonts w:ascii="Sylfaen" w:eastAsiaTheme="minorEastAsia" w:hAnsi="Sylfaen"/>
                <w:sz w:val="24"/>
                <w:szCs w:val="24"/>
                <w:lang w:val="ka-GE"/>
              </w:rPr>
            </w:pPr>
            <w:r w:rsidRPr="00F550A3">
              <w:rPr>
                <w:rFonts w:ascii="Sylfaen" w:eastAsiaTheme="minorEastAsia"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    № 1704   განკარგულების ფარგლებში დამტკიცდა უსაფრთხო სისხლის სტრატეგია (ღონისძიებები).</w:t>
            </w:r>
          </w:p>
        </w:tc>
        <w:tc>
          <w:tcPr>
            <w:tcW w:w="3484" w:type="dxa"/>
          </w:tcPr>
          <w:p w:rsidR="002D5CC0" w:rsidRPr="00F550A3" w:rsidRDefault="002D5CC0" w:rsidP="002D5CC0">
            <w:pPr>
              <w:ind w:left="720"/>
              <w:contextualSpacing/>
              <w:rPr>
                <w:rFonts w:ascii="Sylfaen" w:eastAsiaTheme="minorEastAsia" w:hAnsi="Sylfaen"/>
                <w:sz w:val="24"/>
                <w:szCs w:val="24"/>
                <w:lang w:val="ka-GE"/>
              </w:rPr>
            </w:pPr>
          </w:p>
        </w:tc>
      </w:tr>
      <w:tr w:rsidR="00F550A3" w:rsidRPr="00F550A3" w:rsidTr="00757422">
        <w:trPr>
          <w:trHeight w:val="701"/>
        </w:trPr>
        <w:tc>
          <w:tcPr>
            <w:tcW w:w="601" w:type="dxa"/>
          </w:tcPr>
          <w:p w:rsidR="002D5CC0" w:rsidRPr="00F550A3" w:rsidRDefault="002D5CC0" w:rsidP="002D5CC0">
            <w:pPr>
              <w:jc w:val="both"/>
              <w:rPr>
                <w:rFonts w:ascii="Sylfaen" w:eastAsiaTheme="minorEastAsia" w:hAnsi="Sylfaen"/>
                <w:sz w:val="24"/>
                <w:szCs w:val="24"/>
                <w:lang w:val="ka-GE"/>
              </w:rPr>
            </w:pPr>
            <w:r w:rsidRPr="00F550A3">
              <w:rPr>
                <w:rFonts w:ascii="Sylfaen" w:eastAsiaTheme="minorEastAsia" w:hAnsi="Sylfaen"/>
                <w:sz w:val="24"/>
                <w:szCs w:val="24"/>
                <w:lang w:val="ka-GE"/>
              </w:rPr>
              <w:t>2</w:t>
            </w:r>
          </w:p>
        </w:tc>
        <w:tc>
          <w:tcPr>
            <w:tcW w:w="9639" w:type="dxa"/>
            <w:gridSpan w:val="2"/>
          </w:tcPr>
          <w:p w:rsidR="002D5CC0" w:rsidRPr="00F550A3" w:rsidRDefault="002D5CC0" w:rsidP="002D5CC0">
            <w:pPr>
              <w:jc w:val="both"/>
              <w:rPr>
                <w:rFonts w:ascii="Sylfaen" w:eastAsiaTheme="minorEastAsia" w:hAnsi="Sylfaen"/>
                <w:sz w:val="24"/>
                <w:szCs w:val="24"/>
                <w:lang w:val="ka-GE"/>
              </w:rPr>
            </w:pPr>
            <w:r w:rsidRPr="00F550A3">
              <w:rPr>
                <w:rFonts w:ascii="Sylfaen" w:eastAsiaTheme="minorEastAsia" w:hAnsi="Sylfaen"/>
                <w:sz w:val="24"/>
                <w:szCs w:val="24"/>
                <w:lang w:val="ka-GE"/>
              </w:rPr>
              <w:t xml:space="preserve">უსაფრთხო სისხლის სტრატეგიით განსაზღვრული ღონისძიებების შესრულების, ასევე, საქართველოში სისხლის წარმოების და ტრანსფუზიის უსაფრთხოების უზრუნველყოფის მიზნით, საქართველოს შრომის, ჯანმრთელობისა და სოციალური დაცვის მინისტრის 2017 წლის 7 ივნისის №01-127/ო ბრძანებით შეიქმნა სამუშაო ჯგუფი, 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 </w:t>
            </w:r>
          </w:p>
        </w:tc>
        <w:tc>
          <w:tcPr>
            <w:tcW w:w="3484" w:type="dxa"/>
          </w:tcPr>
          <w:p w:rsidR="002D5CC0" w:rsidRPr="00F550A3" w:rsidRDefault="002D5CC0" w:rsidP="002D5CC0">
            <w:pPr>
              <w:jc w:val="center"/>
              <w:rPr>
                <w:rFonts w:ascii="Sylfaen" w:eastAsiaTheme="minorEastAsia" w:hAnsi="Sylfaen"/>
                <w:sz w:val="24"/>
                <w:szCs w:val="24"/>
                <w:lang w:val="ka-GE"/>
              </w:rPr>
            </w:pPr>
          </w:p>
        </w:tc>
      </w:tr>
      <w:tr w:rsidR="00F550A3" w:rsidRPr="00F550A3" w:rsidTr="00757422">
        <w:trPr>
          <w:trHeight w:val="710"/>
        </w:trPr>
        <w:tc>
          <w:tcPr>
            <w:tcW w:w="601" w:type="dxa"/>
          </w:tcPr>
          <w:p w:rsidR="002D5CC0" w:rsidRPr="00F550A3" w:rsidRDefault="002D5CC0" w:rsidP="002D5CC0">
            <w:pPr>
              <w:jc w:val="both"/>
              <w:rPr>
                <w:rFonts w:ascii="Sylfaen" w:eastAsiaTheme="minorEastAsia" w:hAnsi="Sylfaen"/>
                <w:sz w:val="24"/>
                <w:szCs w:val="24"/>
                <w:lang w:val="ka-GE"/>
              </w:rPr>
            </w:pPr>
            <w:r w:rsidRPr="00F550A3">
              <w:rPr>
                <w:rFonts w:ascii="Sylfaen" w:eastAsiaTheme="minorEastAsia" w:hAnsi="Sylfaen"/>
                <w:sz w:val="24"/>
                <w:szCs w:val="24"/>
                <w:lang w:val="ka-GE"/>
              </w:rPr>
              <w:lastRenderedPageBreak/>
              <w:t>3</w:t>
            </w:r>
          </w:p>
        </w:tc>
        <w:tc>
          <w:tcPr>
            <w:tcW w:w="9639" w:type="dxa"/>
            <w:gridSpan w:val="2"/>
          </w:tcPr>
          <w:p w:rsidR="002D5CC0" w:rsidRPr="00F550A3" w:rsidRDefault="002D5CC0" w:rsidP="002D5CC0">
            <w:pPr>
              <w:jc w:val="both"/>
              <w:rPr>
                <w:rFonts w:ascii="Sylfaen" w:eastAsiaTheme="minorEastAsia" w:hAnsi="Sylfaen"/>
                <w:sz w:val="24"/>
                <w:szCs w:val="24"/>
                <w:lang w:val="ka-GE"/>
              </w:rPr>
            </w:pPr>
            <w:r w:rsidRPr="00F550A3">
              <w:rPr>
                <w:rFonts w:ascii="Sylfaen" w:eastAsiaTheme="minorEastAsia" w:hAnsi="Sylfaen"/>
                <w:sz w:val="24"/>
                <w:szCs w:val="24"/>
                <w:lang w:val="ka-GE"/>
              </w:rPr>
              <w: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t>
            </w:r>
          </w:p>
        </w:tc>
        <w:tc>
          <w:tcPr>
            <w:tcW w:w="3484" w:type="dxa"/>
          </w:tcPr>
          <w:p w:rsidR="002D5CC0" w:rsidRPr="00F550A3" w:rsidRDefault="002D5CC0" w:rsidP="002D5CC0">
            <w:pPr>
              <w:jc w:val="center"/>
              <w:rPr>
                <w:rFonts w:ascii="Sylfaen" w:eastAsiaTheme="minorEastAsia" w:hAnsi="Sylfaen"/>
                <w:sz w:val="24"/>
                <w:szCs w:val="24"/>
                <w:lang w:val="ka-GE"/>
              </w:rPr>
            </w:pPr>
          </w:p>
        </w:tc>
      </w:tr>
      <w:tr w:rsidR="00F550A3" w:rsidRPr="00F550A3" w:rsidTr="00757422">
        <w:trPr>
          <w:trHeight w:val="548"/>
        </w:trPr>
        <w:tc>
          <w:tcPr>
            <w:tcW w:w="601" w:type="dxa"/>
          </w:tcPr>
          <w:p w:rsidR="002D5CC0" w:rsidRPr="00F550A3" w:rsidRDefault="002D5CC0" w:rsidP="002D5CC0">
            <w:pPr>
              <w:jc w:val="both"/>
              <w:rPr>
                <w:rFonts w:ascii="Sylfaen" w:eastAsiaTheme="minorEastAsia" w:hAnsi="Sylfaen"/>
                <w:sz w:val="24"/>
                <w:szCs w:val="24"/>
                <w:lang w:val="ka-GE"/>
              </w:rPr>
            </w:pPr>
            <w:r w:rsidRPr="00F550A3">
              <w:rPr>
                <w:rFonts w:ascii="Sylfaen" w:eastAsiaTheme="minorEastAsia" w:hAnsi="Sylfaen"/>
                <w:sz w:val="24"/>
                <w:szCs w:val="24"/>
                <w:lang w:val="ka-GE"/>
              </w:rPr>
              <w:t>4</w:t>
            </w:r>
          </w:p>
        </w:tc>
        <w:tc>
          <w:tcPr>
            <w:tcW w:w="9639" w:type="dxa"/>
            <w:gridSpan w:val="2"/>
          </w:tcPr>
          <w:p w:rsidR="002D5CC0" w:rsidRPr="00F550A3" w:rsidRDefault="002D5CC0" w:rsidP="002D5CC0">
            <w:pPr>
              <w:jc w:val="both"/>
              <w:rPr>
                <w:rFonts w:ascii="Sylfaen" w:eastAsiaTheme="minorEastAsia" w:hAnsi="Sylfaen"/>
                <w:sz w:val="24"/>
                <w:szCs w:val="24"/>
                <w:lang w:val="ka-GE"/>
              </w:rPr>
            </w:pPr>
            <w:r w:rsidRPr="00F550A3">
              <w:rPr>
                <w:rFonts w:ascii="Sylfaen" w:eastAsiaTheme="minorEastAsia" w:hAnsi="Sylfaen"/>
                <w:sz w:val="24"/>
                <w:szCs w:val="24"/>
                <w:lang w:val="ka-GE"/>
              </w:rPr>
              <w:t>სამუშაო ჯგუფი მუშაობს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დადგენილების ცვლილების პროექტის მომზადებაზე, რომელიც გაითვალისწინებს საწარმოო ტრანსფუზიოლოგიის სალიცენზიო მოთხოვნების გამკაცრებას და ევროკავშირის რეგულაციებთან/დირექტივებთან ჰარმონიზაციას.</w:t>
            </w:r>
          </w:p>
        </w:tc>
        <w:tc>
          <w:tcPr>
            <w:tcW w:w="3484" w:type="dxa"/>
          </w:tcPr>
          <w:p w:rsidR="002D5CC0" w:rsidRPr="00F550A3" w:rsidRDefault="002D5CC0" w:rsidP="002D5CC0">
            <w:pPr>
              <w:jc w:val="center"/>
              <w:rPr>
                <w:rFonts w:ascii="Sylfaen" w:eastAsiaTheme="minorEastAsia" w:hAnsi="Sylfaen"/>
                <w:sz w:val="24"/>
                <w:szCs w:val="24"/>
                <w:lang w:val="ka-GE"/>
              </w:rPr>
            </w:pPr>
          </w:p>
        </w:tc>
      </w:tr>
      <w:tr w:rsidR="00F550A3" w:rsidRPr="00F550A3" w:rsidTr="00757422">
        <w:trPr>
          <w:trHeight w:val="548"/>
        </w:trPr>
        <w:tc>
          <w:tcPr>
            <w:tcW w:w="601" w:type="dxa"/>
          </w:tcPr>
          <w:p w:rsidR="002D5CC0" w:rsidRPr="00F550A3" w:rsidRDefault="00AE3027" w:rsidP="002D5CC0">
            <w:pPr>
              <w:jc w:val="both"/>
              <w:rPr>
                <w:rFonts w:ascii="Sylfaen" w:eastAsiaTheme="minorEastAsia" w:hAnsi="Sylfaen"/>
                <w:sz w:val="24"/>
                <w:szCs w:val="24"/>
                <w:lang w:val="ka-GE"/>
              </w:rPr>
            </w:pPr>
            <w:r w:rsidRPr="00F550A3">
              <w:rPr>
                <w:rFonts w:ascii="Sylfaen" w:eastAsiaTheme="minorEastAsia" w:hAnsi="Sylfaen"/>
                <w:sz w:val="24"/>
                <w:szCs w:val="24"/>
                <w:lang w:val="ka-GE"/>
              </w:rPr>
              <w:t>5</w:t>
            </w:r>
            <w:r w:rsidR="002D5CC0" w:rsidRPr="00F550A3">
              <w:rPr>
                <w:rFonts w:ascii="Sylfaen" w:eastAsiaTheme="minorEastAsia" w:hAnsi="Sylfaen"/>
                <w:sz w:val="24"/>
                <w:szCs w:val="24"/>
                <w:lang w:val="ka-GE"/>
              </w:rPr>
              <w:t>.</w:t>
            </w:r>
          </w:p>
        </w:tc>
        <w:tc>
          <w:tcPr>
            <w:tcW w:w="9639" w:type="dxa"/>
            <w:gridSpan w:val="2"/>
          </w:tcPr>
          <w:p w:rsidR="002D5CC0" w:rsidRPr="00F550A3" w:rsidRDefault="002D5CC0" w:rsidP="002D5CC0">
            <w:pPr>
              <w:spacing w:after="0" w:line="240" w:lineRule="auto"/>
              <w:jc w:val="both"/>
              <w:rPr>
                <w:rFonts w:ascii="Sylfaen" w:eastAsiaTheme="minorEastAsia" w:hAnsi="Sylfaen"/>
                <w:sz w:val="24"/>
                <w:szCs w:val="24"/>
                <w:lang w:val="ka-GE"/>
              </w:rPr>
            </w:pPr>
            <w:r w:rsidRPr="00F550A3">
              <w:rPr>
                <w:rFonts w:ascii="Sylfaen" w:eastAsiaTheme="minorEastAsia" w:hAnsi="Sylfaen"/>
                <w:sz w:val="24"/>
                <w:szCs w:val="24"/>
                <w:lang w:val="ka-GE"/>
              </w:rPr>
              <w:t>„სისხლის და მისი კომპონენტების დონორობის წინააღმდეგ ჩვენებების განსაზღვრის შესახებ“ საქართველოს შრომის, ჯანმრთელობისა და სოციალური დაცვის მინისტრის 2000 წლის 5 დეკემბრის N241/ნ ბრძანებაში შევიდა ცვლილება, რომლის საფუძველზე, ტრანსფუზიით გადამდები ინფექციების გავრცელების მაღალი რისკის ჯგუფებისთვის აიკრძალა ფასიანი დონორობა და სავალდებულო გახდა სისხლის ტესტირების მაღალ-სენსიტიური მეთოდოლოგიის გამოყენება</w:t>
            </w:r>
          </w:p>
          <w:p w:rsidR="002D5CC0" w:rsidRPr="00F550A3" w:rsidRDefault="002D5CC0" w:rsidP="002D5CC0">
            <w:pPr>
              <w:spacing w:after="0" w:line="240" w:lineRule="auto"/>
              <w:jc w:val="both"/>
              <w:rPr>
                <w:rFonts w:ascii="Sylfaen" w:eastAsiaTheme="minorEastAsia" w:hAnsi="Sylfaen"/>
                <w:sz w:val="24"/>
                <w:szCs w:val="24"/>
                <w:lang w:val="ka-GE"/>
              </w:rPr>
            </w:pPr>
          </w:p>
        </w:tc>
        <w:tc>
          <w:tcPr>
            <w:tcW w:w="3484" w:type="dxa"/>
          </w:tcPr>
          <w:p w:rsidR="002D5CC0" w:rsidRPr="00F550A3" w:rsidRDefault="002D5CC0" w:rsidP="002D5CC0">
            <w:pPr>
              <w:spacing w:after="0" w:line="240" w:lineRule="auto"/>
              <w:jc w:val="both"/>
              <w:rPr>
                <w:rFonts w:ascii="Sylfaen" w:eastAsiaTheme="minorEastAsia" w:hAnsi="Sylfaen"/>
                <w:sz w:val="24"/>
                <w:szCs w:val="24"/>
                <w:lang w:val="ka-GE"/>
              </w:rPr>
            </w:pPr>
            <w:r w:rsidRPr="00F550A3">
              <w:rPr>
                <w:rFonts w:ascii="Sylfaen" w:eastAsiaTheme="minorEastAsia" w:hAnsi="Sylfaen"/>
                <w:sz w:val="24"/>
                <w:szCs w:val="24"/>
                <w:lang w:val="ka-GE"/>
              </w:rPr>
              <w:t>ცვლილება: „სისხლისა და მისი კომპონენტების დონორობის წინააღმდეგ ჩვენებების განსაზღვრის შესახებ“ საქართველოს შრომის, ჯანმრთელობისა და სოციალური დაცვის მინისტრის 2000 წლის 5 დეკემბრის №241/ნ ბრძანებაში ცვლილების შეტანის შესახებ</w:t>
            </w:r>
            <w:r w:rsidRPr="00F550A3">
              <w:rPr>
                <w:rFonts w:ascii="Sylfaen" w:eastAsiaTheme="minorEastAsia" w:hAnsi="Sylfaen"/>
                <w:sz w:val="24"/>
                <w:szCs w:val="24"/>
              </w:rPr>
              <w:t xml:space="preserve">” </w:t>
            </w:r>
            <w:r w:rsidRPr="00F550A3">
              <w:rPr>
                <w:rFonts w:ascii="Sylfaen" w:eastAsiaTheme="minorEastAsia" w:hAnsi="Sylfaen"/>
                <w:sz w:val="24"/>
                <w:szCs w:val="24"/>
                <w:lang w:val="ka-GE"/>
              </w:rPr>
              <w:t xml:space="preserve">საქართველოს შრომის, ჯანმრთელობისა და </w:t>
            </w:r>
          </w:p>
          <w:p w:rsidR="002D5CC0" w:rsidRPr="00F550A3" w:rsidRDefault="002D5CC0" w:rsidP="002D5CC0">
            <w:pPr>
              <w:spacing w:after="0" w:line="240" w:lineRule="auto"/>
              <w:jc w:val="both"/>
              <w:rPr>
                <w:rFonts w:ascii="Sylfaen" w:eastAsiaTheme="minorEastAsia" w:hAnsi="Sylfaen"/>
                <w:sz w:val="24"/>
                <w:szCs w:val="24"/>
                <w:lang w:val="ka-GE"/>
              </w:rPr>
            </w:pPr>
            <w:r w:rsidRPr="00F550A3">
              <w:rPr>
                <w:rFonts w:ascii="Sylfaen" w:eastAsiaTheme="minorEastAsia" w:hAnsi="Sylfaen"/>
                <w:sz w:val="24"/>
                <w:szCs w:val="24"/>
                <w:lang w:val="ka-GE"/>
              </w:rPr>
              <w:t>სოციალური დაცვის მინისტრის</w:t>
            </w:r>
            <w:r w:rsidRPr="00F550A3">
              <w:rPr>
                <w:rFonts w:ascii="Sylfaen" w:eastAsiaTheme="minorEastAsia" w:hAnsi="Sylfaen"/>
                <w:sz w:val="24"/>
                <w:szCs w:val="24"/>
              </w:rPr>
              <w:t xml:space="preserve"> </w:t>
            </w:r>
            <w:r w:rsidRPr="00F550A3">
              <w:rPr>
                <w:rFonts w:ascii="Sylfaen" w:eastAsiaTheme="minorEastAsia" w:hAnsi="Sylfaen"/>
                <w:sz w:val="24"/>
                <w:szCs w:val="24"/>
                <w:lang w:val="ka-GE"/>
              </w:rPr>
              <w:t>2017 წლის 24 ოქტომბრის №01-63/ნ ბრძანება</w:t>
            </w:r>
          </w:p>
        </w:tc>
      </w:tr>
      <w:tr w:rsidR="00F550A3" w:rsidRPr="00F550A3" w:rsidTr="00757422">
        <w:trPr>
          <w:trHeight w:val="548"/>
        </w:trPr>
        <w:tc>
          <w:tcPr>
            <w:tcW w:w="601" w:type="dxa"/>
          </w:tcPr>
          <w:p w:rsidR="002D5CC0" w:rsidRPr="00F550A3" w:rsidRDefault="00AE3027" w:rsidP="002D5CC0">
            <w:pPr>
              <w:jc w:val="both"/>
              <w:rPr>
                <w:rFonts w:ascii="Sylfaen" w:eastAsiaTheme="minorEastAsia" w:hAnsi="Sylfaen"/>
                <w:sz w:val="24"/>
                <w:szCs w:val="24"/>
                <w:lang w:val="ka-GE"/>
              </w:rPr>
            </w:pPr>
            <w:r w:rsidRPr="00F550A3">
              <w:rPr>
                <w:rFonts w:ascii="Sylfaen" w:eastAsiaTheme="minorEastAsia" w:hAnsi="Sylfaen"/>
                <w:sz w:val="24"/>
                <w:szCs w:val="24"/>
                <w:lang w:val="ka-GE"/>
              </w:rPr>
              <w:lastRenderedPageBreak/>
              <w:t>6</w:t>
            </w:r>
            <w:r w:rsidR="002D5CC0" w:rsidRPr="00F550A3">
              <w:rPr>
                <w:rFonts w:ascii="Sylfaen" w:eastAsiaTheme="minorEastAsia" w:hAnsi="Sylfaen"/>
                <w:sz w:val="24"/>
                <w:szCs w:val="24"/>
                <w:lang w:val="ka-GE"/>
              </w:rPr>
              <w:t xml:space="preserve">. </w:t>
            </w:r>
          </w:p>
        </w:tc>
        <w:tc>
          <w:tcPr>
            <w:tcW w:w="9639" w:type="dxa"/>
            <w:gridSpan w:val="2"/>
          </w:tcPr>
          <w:p w:rsidR="002D5CC0" w:rsidRPr="00F550A3" w:rsidRDefault="002D5CC0" w:rsidP="002D5CC0">
            <w:pPr>
              <w:spacing w:after="0" w:line="240" w:lineRule="auto"/>
              <w:jc w:val="both"/>
              <w:rPr>
                <w:rFonts w:ascii="Sylfaen" w:eastAsiaTheme="minorEastAsia" w:hAnsi="Sylfaen"/>
                <w:sz w:val="24"/>
                <w:szCs w:val="24"/>
                <w:lang w:val="ka-GE"/>
              </w:rPr>
            </w:pPr>
            <w:r w:rsidRPr="00F550A3">
              <w:rPr>
                <w:rFonts w:ascii="Sylfaen" w:eastAsiaTheme="minorEastAsia" w:hAnsi="Sylfaen"/>
                <w:sz w:val="24"/>
                <w:szCs w:val="24"/>
                <w:lang w:val="ka-GE"/>
              </w:rPr>
              <w:t>„C ჰეპატიტის  მართვის სახელმწიფო პროგრამის დამტკიცების შესახებ“</w:t>
            </w:r>
          </w:p>
          <w:p w:rsidR="002D5CC0" w:rsidRPr="00F550A3" w:rsidRDefault="002D5CC0" w:rsidP="002D5CC0">
            <w:pPr>
              <w:spacing w:after="0" w:line="240" w:lineRule="auto"/>
              <w:jc w:val="both"/>
              <w:rPr>
                <w:rFonts w:ascii="Sylfaen" w:eastAsiaTheme="minorEastAsia" w:hAnsi="Sylfaen"/>
                <w:sz w:val="24"/>
                <w:szCs w:val="24"/>
                <w:lang w:val="ka-GE"/>
              </w:rPr>
            </w:pPr>
            <w:r w:rsidRPr="00F550A3">
              <w:rPr>
                <w:rFonts w:ascii="Sylfaen" w:eastAsiaTheme="minorEastAsia" w:hAnsi="Sylfaen"/>
                <w:sz w:val="24"/>
                <w:szCs w:val="24"/>
                <w:lang w:val="ka-GE"/>
              </w:rPr>
              <w:t xml:space="preserve">საქართველოს მთავრობის 2015 წლის 20 აპრილის №169 დადგენილებაში განხორციელებული ცვლილების შესაბამისად, დაინერგა </w:t>
            </w:r>
            <w:r w:rsidRPr="00F550A3">
              <w:rPr>
                <w:rFonts w:ascii="Sylfaen" w:eastAsiaTheme="minorEastAsia" w:hAnsi="Sylfaen"/>
                <w:sz w:val="24"/>
                <w:szCs w:val="24"/>
              </w:rPr>
              <w:t xml:space="preserve">C </w:t>
            </w:r>
            <w:r w:rsidRPr="00F550A3">
              <w:rPr>
                <w:rFonts w:ascii="Sylfaen" w:eastAsiaTheme="minorEastAsia" w:hAnsi="Sylfaen"/>
                <w:sz w:val="24"/>
                <w:szCs w:val="24"/>
                <w:lang w:val="ka-GE"/>
              </w:rPr>
              <w:t>ჰეპატიტზე სკრინინგით გამოვლენილი დადებითი შედეგების (მათ შორის, სისხლის დონორები) კონფირმაციული კვლევა</w:t>
            </w:r>
          </w:p>
          <w:p w:rsidR="002D5CC0" w:rsidRPr="00F550A3" w:rsidRDefault="002D5CC0" w:rsidP="002D5CC0">
            <w:pPr>
              <w:spacing w:after="0" w:line="240" w:lineRule="auto"/>
              <w:jc w:val="both"/>
              <w:rPr>
                <w:rFonts w:ascii="Sylfaen" w:eastAsiaTheme="minorEastAsia" w:hAnsi="Sylfaen"/>
                <w:sz w:val="24"/>
                <w:szCs w:val="24"/>
                <w:lang w:val="ka-GE"/>
              </w:rPr>
            </w:pPr>
          </w:p>
        </w:tc>
        <w:tc>
          <w:tcPr>
            <w:tcW w:w="3484" w:type="dxa"/>
          </w:tcPr>
          <w:p w:rsidR="002D5CC0" w:rsidRPr="00F550A3" w:rsidRDefault="002D5CC0" w:rsidP="002D5CC0">
            <w:pPr>
              <w:spacing w:after="0" w:line="240" w:lineRule="auto"/>
              <w:jc w:val="both"/>
              <w:rPr>
                <w:rFonts w:ascii="Sylfaen" w:eastAsiaTheme="minorEastAsia" w:hAnsi="Sylfaen"/>
                <w:sz w:val="24"/>
                <w:szCs w:val="24"/>
                <w:lang w:val="ka-GE"/>
              </w:rPr>
            </w:pPr>
            <w:r w:rsidRPr="00F550A3">
              <w:rPr>
                <w:rFonts w:ascii="Sylfaen" w:eastAsiaTheme="minorEastAsia" w:hAnsi="Sylfaen"/>
                <w:sz w:val="24"/>
                <w:szCs w:val="24"/>
                <w:lang w:val="ka-GE"/>
              </w:rPr>
              <w:t>ცვლილება: „C ჰეპატიტის მართვის სახელმწიფო პროგრამის დამტკიცების შესახებ“ საქართველოს მთავრობის 2015 წლის 20 აპრილის №169 დადგენილებაში ცვლილების შეტანის თაობაზე“ საქართველოს მთავრობის</w:t>
            </w:r>
          </w:p>
          <w:p w:rsidR="002D5CC0" w:rsidRPr="00F550A3" w:rsidRDefault="002D5CC0" w:rsidP="002D5CC0">
            <w:pPr>
              <w:spacing w:after="0" w:line="240" w:lineRule="auto"/>
              <w:jc w:val="both"/>
              <w:rPr>
                <w:rFonts w:ascii="Sylfaen" w:eastAsiaTheme="minorEastAsia" w:hAnsi="Sylfaen"/>
                <w:sz w:val="24"/>
                <w:szCs w:val="24"/>
                <w:lang w:val="ka-GE"/>
              </w:rPr>
            </w:pPr>
            <w:r w:rsidRPr="00F550A3">
              <w:rPr>
                <w:rFonts w:ascii="Sylfaen" w:eastAsiaTheme="minorEastAsia" w:hAnsi="Sylfaen"/>
                <w:sz w:val="24"/>
                <w:szCs w:val="24"/>
                <w:lang w:val="ka-GE"/>
              </w:rPr>
              <w:t>2017 წლის 7 დეკემბრის №532 დადგენილება</w:t>
            </w:r>
          </w:p>
        </w:tc>
      </w:tr>
      <w:tr w:rsidR="00F550A3" w:rsidRPr="00F550A3" w:rsidTr="00757422">
        <w:trPr>
          <w:trHeight w:val="548"/>
        </w:trPr>
        <w:tc>
          <w:tcPr>
            <w:tcW w:w="601" w:type="dxa"/>
          </w:tcPr>
          <w:p w:rsidR="002D5CC0" w:rsidRPr="00F550A3" w:rsidRDefault="00AE3027" w:rsidP="002D5CC0">
            <w:pPr>
              <w:jc w:val="both"/>
              <w:rPr>
                <w:rFonts w:ascii="Sylfaen" w:eastAsiaTheme="minorEastAsia" w:hAnsi="Sylfaen"/>
                <w:sz w:val="24"/>
                <w:szCs w:val="24"/>
                <w:lang w:val="ka-GE"/>
              </w:rPr>
            </w:pPr>
            <w:r w:rsidRPr="00F550A3">
              <w:rPr>
                <w:rFonts w:ascii="Sylfaen" w:eastAsiaTheme="minorEastAsia" w:hAnsi="Sylfaen"/>
                <w:sz w:val="24"/>
                <w:szCs w:val="24"/>
                <w:lang w:val="ka-GE"/>
              </w:rPr>
              <w:t>7</w:t>
            </w:r>
            <w:r w:rsidR="002D5CC0" w:rsidRPr="00F550A3">
              <w:rPr>
                <w:rFonts w:ascii="Sylfaen" w:eastAsiaTheme="minorEastAsia" w:hAnsi="Sylfaen"/>
                <w:sz w:val="24"/>
                <w:szCs w:val="24"/>
                <w:lang w:val="ka-GE"/>
              </w:rPr>
              <w:t>.</w:t>
            </w:r>
          </w:p>
        </w:tc>
        <w:tc>
          <w:tcPr>
            <w:tcW w:w="9639" w:type="dxa"/>
            <w:gridSpan w:val="2"/>
          </w:tcPr>
          <w:p w:rsidR="002D5CC0" w:rsidRPr="00F550A3" w:rsidRDefault="002D5CC0" w:rsidP="002D5CC0">
            <w:pPr>
              <w:spacing w:after="0" w:line="240" w:lineRule="auto"/>
              <w:jc w:val="both"/>
              <w:rPr>
                <w:rFonts w:ascii="Sylfaen" w:eastAsiaTheme="minorEastAsia" w:hAnsi="Sylfaen"/>
                <w:sz w:val="24"/>
                <w:szCs w:val="24"/>
                <w:lang w:val="ka-GE"/>
              </w:rPr>
            </w:pPr>
            <w:r w:rsidRPr="00F550A3">
              <w:rPr>
                <w:rFonts w:ascii="Sylfaen" w:eastAsiaTheme="minorEastAsia" w:hAnsi="Sylfaen"/>
                <w:sz w:val="24"/>
                <w:szCs w:val="24"/>
                <w:lang w:val="ka-GE"/>
              </w:rPr>
              <w:t>მიმდინარეობს მუშაობა დონორის კითხვარის განახლებაზე</w:t>
            </w:r>
          </w:p>
        </w:tc>
        <w:tc>
          <w:tcPr>
            <w:tcW w:w="3484" w:type="dxa"/>
          </w:tcPr>
          <w:p w:rsidR="002D5CC0" w:rsidRPr="00F550A3" w:rsidRDefault="002D5CC0" w:rsidP="002D5CC0">
            <w:pPr>
              <w:spacing w:after="0" w:line="240" w:lineRule="auto"/>
              <w:jc w:val="both"/>
              <w:rPr>
                <w:rFonts w:ascii="Sylfaen" w:eastAsiaTheme="minorEastAsia" w:hAnsi="Sylfaen"/>
                <w:sz w:val="24"/>
                <w:szCs w:val="24"/>
                <w:lang w:val="ka-GE"/>
              </w:rPr>
            </w:pPr>
          </w:p>
        </w:tc>
      </w:tr>
    </w:tbl>
    <w:p w:rsidR="00B541E1" w:rsidRPr="00F550A3" w:rsidRDefault="00B541E1" w:rsidP="002D2EBE">
      <w:pPr>
        <w:rPr>
          <w:rFonts w:ascii="Sylfaen" w:hAnsi="Sylfaen"/>
          <w:sz w:val="24"/>
          <w:szCs w:val="24"/>
          <w:lang w:val="ka-GE"/>
        </w:rPr>
      </w:pPr>
    </w:p>
    <w:sectPr w:rsidR="00B541E1" w:rsidRPr="00F550A3"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EUAlbertina-Bold">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4"/>
    <w:rsid w:val="0000770F"/>
    <w:rsid w:val="00024E97"/>
    <w:rsid w:val="00052DB4"/>
    <w:rsid w:val="00064924"/>
    <w:rsid w:val="00122443"/>
    <w:rsid w:val="001526B5"/>
    <w:rsid w:val="00180F13"/>
    <w:rsid w:val="001929F1"/>
    <w:rsid w:val="001C2810"/>
    <w:rsid w:val="001C4EC5"/>
    <w:rsid w:val="001D1F50"/>
    <w:rsid w:val="00250885"/>
    <w:rsid w:val="00254F26"/>
    <w:rsid w:val="00275E05"/>
    <w:rsid w:val="0028049B"/>
    <w:rsid w:val="002D2EBE"/>
    <w:rsid w:val="002D5CC0"/>
    <w:rsid w:val="00344949"/>
    <w:rsid w:val="00444C9F"/>
    <w:rsid w:val="004B17FE"/>
    <w:rsid w:val="005331D8"/>
    <w:rsid w:val="005532A9"/>
    <w:rsid w:val="00563A23"/>
    <w:rsid w:val="005753D9"/>
    <w:rsid w:val="005A0165"/>
    <w:rsid w:val="005A4464"/>
    <w:rsid w:val="0064012D"/>
    <w:rsid w:val="00645D7B"/>
    <w:rsid w:val="006A7776"/>
    <w:rsid w:val="006D653E"/>
    <w:rsid w:val="007E01AD"/>
    <w:rsid w:val="007F3314"/>
    <w:rsid w:val="008313E7"/>
    <w:rsid w:val="00856068"/>
    <w:rsid w:val="008A6D88"/>
    <w:rsid w:val="008E73E6"/>
    <w:rsid w:val="008F6317"/>
    <w:rsid w:val="00963175"/>
    <w:rsid w:val="009700E8"/>
    <w:rsid w:val="009E1D47"/>
    <w:rsid w:val="009F3C66"/>
    <w:rsid w:val="00AE3027"/>
    <w:rsid w:val="00B541E1"/>
    <w:rsid w:val="00B74ECD"/>
    <w:rsid w:val="00B750C6"/>
    <w:rsid w:val="00B90485"/>
    <w:rsid w:val="00BE380E"/>
    <w:rsid w:val="00C52206"/>
    <w:rsid w:val="00C7415A"/>
    <w:rsid w:val="00CB654B"/>
    <w:rsid w:val="00D21E33"/>
    <w:rsid w:val="00D308F0"/>
    <w:rsid w:val="00D322C7"/>
    <w:rsid w:val="00EB5251"/>
    <w:rsid w:val="00ED0235"/>
    <w:rsid w:val="00F5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A4B89-880D-4C00-98F0-62BD13E7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paragraph" w:customStyle="1" w:styleId="CM112">
    <w:name w:val="CM1+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312">
    <w:name w:val="CM3+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412">
    <w:name w:val="CM4+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unhideWhenUsed/>
    <w:rsid w:val="00007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arakhvelidze@moh.gov.ge" TargetMode="External"/><Relationship Id="rId5" Type="http://schemas.openxmlformats.org/officeDocument/2006/relationships/hyperlink" Target="mailto:e.kipiani@ncdc.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Maia Nikoleishvili</cp:lastModifiedBy>
  <cp:revision>2</cp:revision>
  <cp:lastPrinted>2017-06-27T11:19:00Z</cp:lastPrinted>
  <dcterms:created xsi:type="dcterms:W3CDTF">2018-04-26T13:24:00Z</dcterms:created>
  <dcterms:modified xsi:type="dcterms:W3CDTF">2018-04-26T13:24:00Z</dcterms:modified>
</cp:coreProperties>
</file>